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bidi w:val="0"/>
      </w:pPr>
      <w:r>
        <w:rPr>
          <w:rtl w:val="0"/>
        </w:rPr>
        <w:t>L</w:t>
      </w:r>
      <w:r>
        <w:rPr>
          <w:rtl w:val="0"/>
          <w:lang w:val="en-US"/>
        </w:rPr>
        <w:t>indenmayer Systems: Implementation</w:t>
      </w:r>
    </w:p>
    <w:p>
      <w:pPr>
        <w:pStyle w:val="Heading 2"/>
        <w:bidi w:val="0"/>
      </w:pPr>
      <w:r>
        <w:br w:type="textWrapping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Table of Contents</w:t>
      </w:r>
    </w:p>
    <w:p>
      <w:pPr>
        <w:pStyle w:val="Body"/>
        <w:bidi w:val="0"/>
      </w:pPr>
    </w:p>
    <w:p>
      <w:pPr>
        <w:pStyle w:val="Body"/>
      </w:pPr>
      <w:r>
        <w:rPr>
          <w:b w:val="1"/>
          <w:bCs w:val="1"/>
        </w:rPr>
        <w:fldChar w:fldCharType="begin" w:fldLock="0"/>
      </w:r>
      <w:r>
        <w:rPr>
          <w:b w:val="1"/>
          <w:bCs w:val="1"/>
        </w:rPr>
        <w:instrText xml:space="preserve"> TOC \o 1-3  \n "2-3"\n  \n "2-3" </w:instrText>
      </w:r>
      <w:r>
        <w:rPr>
          <w:b w:val="1"/>
          <w:bCs w:val="1"/>
        </w:rPr>
        <w:fldChar w:fldCharType="separate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Deterministic Examples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de-DE"/>
        </w:rPr>
        <w:t>Koch Island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Another Koch Construction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A construction that makes use of movements without drawing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Koch Construction – 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Koch Construction – 2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Koch Construction – 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Koch Construction – 4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Koch Construction – 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Koch Construction – 6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Koch Construction – 7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Koch Construction – 8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Stochastic Examples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Coniferous Tree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Lightning Bolt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A Plant-like Form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72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Deciding What Successor To Apply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Example Code in Swift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0"/>
        <w:jc w:val="left"/>
        <w:outlineLvl w:val="9"/>
        <w:rPr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fr-FR"/>
        </w:rPr>
        <w:t>References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</w:rPr>
        <w:fldChar w:fldCharType="end" w:fldLock="0"/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</w:p>
    <w:p>
      <w:pPr>
        <w:pStyle w:val="Heading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2"/>
        <w:bidi w:val="0"/>
      </w:pPr>
      <w:bookmarkStart w:name="_Toc" w:id="0"/>
      <w:r>
        <w:rPr>
          <w:rFonts w:cs="Arial Unicode MS" w:eastAsia="Arial Unicode MS"/>
          <w:rtl w:val="0"/>
          <w:lang w:val="en-US"/>
        </w:rPr>
        <w:t xml:space="preserve">Deterministic </w:t>
      </w:r>
      <w:r>
        <w:rPr>
          <w:rFonts w:cs="Arial Unicode MS" w:eastAsia="Arial Unicode MS"/>
          <w:rtl w:val="0"/>
          <w:lang w:val="en-US"/>
        </w:rPr>
        <w:t>Examples</w:t>
      </w:r>
      <w:bookmarkEnd w:id="0"/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What follows are several </w:t>
      </w:r>
      <w:r>
        <w:rPr>
          <w:rtl w:val="0"/>
          <w:lang w:val="en-US"/>
        </w:rPr>
        <w:t xml:space="preserve">deterministic </w:t>
      </w:r>
      <w:r>
        <w:rPr>
          <w:rtl w:val="0"/>
          <w:lang w:val="en-US"/>
        </w:rPr>
        <w:t>L-systems from various sources.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As you write your L-system interpreter and rendering engine, remember</w:t>
      </w:r>
      <w:r>
        <w:rPr>
          <w:rtl w:val="0"/>
        </w:rPr>
        <w:t xml:space="preserve"> – </w:t>
      </w:r>
      <w:r>
        <w:rPr>
          <w:rtl w:val="0"/>
        </w:rPr>
        <w:t xml:space="preserve">a </w:t>
      </w:r>
      <w:r>
        <w:rPr>
          <w:rtl w:val="0"/>
          <w:lang w:val="en-US"/>
        </w:rPr>
        <w:t>rule of thumb</w:t>
      </w:r>
      <w:r>
        <w:rPr>
          <w:rtl w:val="0"/>
          <w:lang w:val="en-US"/>
        </w:rPr>
        <w:t xml:space="preserve"> for rendering L-systems is that the drawing takes up the same space on the screen with each level of replacement.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That is, the overall drawing should not get any larger or smaller</w:t>
      </w:r>
      <w:r>
        <w:rPr>
          <w:rtl w:val="0"/>
          <w:lang w:val="en-US"/>
        </w:rPr>
        <w:t xml:space="preserve"> when a given generation / word re-write is rendered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Experiment with line-segment lengths and reduction factors such that you follow this rule.</w:t>
      </w:r>
    </w:p>
    <w:p>
      <w:pPr>
        <w:pStyle w:val="Body"/>
        <w:bidi w:val="0"/>
      </w:pPr>
    </w:p>
    <w:p>
      <w:pPr>
        <w:pStyle w:val="Heading 3"/>
        <w:bidi w:val="0"/>
      </w:pPr>
      <w:bookmarkStart w:name="_Toc1" w:id="1"/>
      <w:r>
        <w:rPr>
          <w:rFonts w:cs="Arial Unicode MS" w:eastAsia="Arial Unicode MS"/>
          <w:rtl w:val="0"/>
          <w:lang w:val="de-DE"/>
        </w:rPr>
        <w:t>Koch Island</w:t>
      </w:r>
      <w:bookmarkEnd w:id="1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F-F-F-F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F=F-F+F+FF-F-F+F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3</w:t>
      </w:r>
    </w:p>
    <w:p>
      <w:pPr>
        <w:pStyle w:val="Body"/>
        <w:bidi w:val="0"/>
      </w:pPr>
    </w:p>
    <w:p>
      <w:pPr>
        <w:pStyle w:val="Heading 3"/>
        <w:bidi w:val="0"/>
      </w:pPr>
      <w:bookmarkStart w:name="_Toc2" w:id="2"/>
      <w:r>
        <w:rPr>
          <w:rFonts w:cs="Arial Unicode MS" w:eastAsia="Arial Unicode MS"/>
          <w:rtl w:val="0"/>
          <w:lang w:val="en-US"/>
        </w:rPr>
        <w:t>Another Koch Construction</w:t>
      </w:r>
      <w:bookmarkEnd w:id="2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-F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F=F+F-F-F+F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4</w:t>
      </w:r>
    </w:p>
    <w:p>
      <w:pPr>
        <w:pStyle w:val="Body"/>
        <w:bidi w:val="0"/>
      </w:pPr>
    </w:p>
    <w:p>
      <w:pPr>
        <w:pStyle w:val="Heading 3"/>
        <w:bidi w:val="0"/>
      </w:pPr>
      <w:bookmarkStart w:name="_Toc3" w:id="3"/>
      <w:r>
        <w:rPr>
          <w:rFonts w:cs="Arial Unicode MS" w:eastAsia="Arial Unicode MS"/>
          <w:rtl w:val="0"/>
          <w:lang w:val="en-US"/>
        </w:rPr>
        <w:t>A construction that makes use of movements without drawing</w:t>
      </w:r>
      <w:bookmarkEnd w:id="3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F+F+F+F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F=F+f-FF+F+FF+Ff+FF-f+FF-F-FF-Ff-FFF</w:t>
      </w:r>
      <w:r>
        <w:br w:type="textWrapping"/>
        <w:tab/>
        <w:tab/>
        <w:tab/>
        <w:tab/>
      </w:r>
      <w:r>
        <w:rPr>
          <w:rStyle w:val="Code"/>
          <w:rtl w:val="0"/>
        </w:rPr>
        <w:t>f=ffffff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2</w:t>
      </w:r>
    </w:p>
    <w:p>
      <w:pPr>
        <w:pStyle w:val="Heading 2"/>
        <w:bidi w:val="0"/>
      </w:pPr>
    </w:p>
    <w:p>
      <w:pPr>
        <w:pStyle w:val="Heading 3"/>
        <w:bidi w:val="0"/>
      </w:pPr>
      <w:bookmarkStart w:name="_Toc4" w:id="4"/>
      <w:r>
        <w:rPr>
          <w:rFonts w:cs="Arial Unicode MS" w:eastAsia="Arial Unicode MS"/>
          <w:rtl w:val="0"/>
          <w:lang w:val="en-US"/>
        </w:rPr>
        <w:t xml:space="preserve">Koch Construction </w:t>
      </w:r>
      <w:r>
        <w:rPr>
          <w:rFonts w:cs="Arial Unicode MS" w:eastAsia="Arial Unicode MS" w:hint="default"/>
          <w:rtl w:val="0"/>
        </w:rPr>
        <w:t>– </w:t>
      </w:r>
      <w:r>
        <w:rPr>
          <w:rFonts w:cs="Arial Unicode MS" w:eastAsia="Arial Unicode MS"/>
          <w:rtl w:val="0"/>
        </w:rPr>
        <w:t>1</w:t>
      </w:r>
      <w:bookmarkEnd w:id="4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F-F-F-F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F=FF-F-F-F-F-F+F</w:t>
      </w:r>
      <w:r>
        <w:br w:type="textWrapping"/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3</w:t>
      </w:r>
    </w:p>
    <w:p>
      <w:pPr>
        <w:pStyle w:val="Body"/>
        <w:bidi w:val="0"/>
      </w:pPr>
    </w:p>
    <w:p>
      <w:pPr>
        <w:pStyle w:val="Heading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3"/>
        <w:bidi w:val="0"/>
      </w:pPr>
      <w:bookmarkStart w:name="_Toc5" w:id="5"/>
      <w:r>
        <w:rPr>
          <w:rFonts w:cs="Arial Unicode MS" w:eastAsia="Arial Unicode MS"/>
          <w:rtl w:val="0"/>
          <w:lang w:val="en-US"/>
        </w:rPr>
        <w:t xml:space="preserve">Koch Construction </w:t>
      </w:r>
      <w:r>
        <w:rPr>
          <w:rFonts w:cs="Arial Unicode MS" w:eastAsia="Arial Unicode MS" w:hint="default"/>
          <w:rtl w:val="0"/>
        </w:rPr>
        <w:t>– </w:t>
      </w:r>
      <w:r>
        <w:rPr>
          <w:rFonts w:cs="Arial Unicode MS" w:eastAsia="Arial Unicode MS"/>
          <w:rtl w:val="0"/>
        </w:rPr>
        <w:t>2</w:t>
      </w:r>
      <w:bookmarkEnd w:id="5"/>
    </w:p>
    <w:p>
      <w:pPr>
        <w:pStyle w:val="Body"/>
        <w:bidi w:val="0"/>
        <w:rPr>
          <w:sz w:val="12"/>
          <w:szCs w:val="12"/>
        </w:rPr>
      </w:pPr>
    </w:p>
    <w:p>
      <w:pPr>
        <w:pStyle w:val="Body"/>
        <w:bidi w:val="0"/>
      </w:pPr>
      <w:r>
        <w:rPr>
          <w:sz w:val="12"/>
          <w:szCs w:val="12"/>
        </w:rP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F-F-F-F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F=FF-F-F-F-FF</w:t>
      </w:r>
      <w:r>
        <w:br w:type="textWrapping"/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4</w:t>
      </w:r>
    </w:p>
    <w:p>
      <w:pPr>
        <w:pStyle w:val="Heading 3"/>
        <w:bidi w:val="0"/>
      </w:pPr>
      <w:bookmarkStart w:name="_Toc6" w:id="6"/>
      <w:r>
        <w:br w:type="textWrapping"/>
      </w:r>
      <w:r>
        <w:rPr>
          <w:rFonts w:cs="Arial Unicode MS" w:eastAsia="Arial Unicode MS"/>
          <w:rtl w:val="0"/>
          <w:lang w:val="en-US"/>
        </w:rPr>
        <w:t xml:space="preserve">Koch Construction </w:t>
      </w:r>
      <w:r>
        <w:rPr>
          <w:rFonts w:cs="Arial Unicode MS" w:eastAsia="Arial Unicode MS" w:hint="default"/>
          <w:rtl w:val="0"/>
        </w:rPr>
        <w:t>– </w:t>
      </w:r>
      <w:r>
        <w:rPr>
          <w:rFonts w:cs="Arial Unicode MS" w:eastAsia="Arial Unicode MS"/>
          <w:rtl w:val="0"/>
        </w:rPr>
        <w:t>3</w:t>
      </w:r>
      <w:bookmarkEnd w:id="6"/>
    </w:p>
    <w:p>
      <w:pPr>
        <w:pStyle w:val="Body"/>
        <w:bidi w:val="0"/>
      </w:pPr>
    </w:p>
    <w:p>
      <w:pPr>
        <w:pStyle w:val="Body"/>
        <w:bidi w:val="0"/>
      </w:pPr>
      <w:r>
        <w:rPr>
          <w:sz w:val="12"/>
          <w:szCs w:val="12"/>
        </w:rP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F-F-F-F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F=FF-F+F-F-FF</w:t>
      </w:r>
      <w:r>
        <w:br w:type="textWrapping"/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3</w:t>
      </w:r>
    </w:p>
    <w:p>
      <w:pPr>
        <w:pStyle w:val="Heading 3"/>
        <w:bidi w:val="0"/>
      </w:pPr>
      <w:bookmarkStart w:name="_Toc7" w:id="7"/>
      <w:r>
        <w:br w:type="textWrapping"/>
      </w:r>
      <w:r>
        <w:rPr>
          <w:rFonts w:cs="Arial Unicode MS" w:eastAsia="Arial Unicode MS"/>
          <w:rtl w:val="0"/>
          <w:lang w:val="en-US"/>
        </w:rPr>
        <w:t xml:space="preserve">Koch Construction </w:t>
      </w:r>
      <w:r>
        <w:rPr>
          <w:rFonts w:cs="Arial Unicode MS" w:eastAsia="Arial Unicode MS" w:hint="default"/>
          <w:rtl w:val="0"/>
        </w:rPr>
        <w:t>– </w:t>
      </w:r>
      <w:r>
        <w:rPr>
          <w:rFonts w:cs="Arial Unicode MS" w:eastAsia="Arial Unicode MS"/>
          <w:rtl w:val="0"/>
        </w:rPr>
        <w:t>4</w:t>
      </w:r>
      <w:bookmarkEnd w:id="7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F-F-F-F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F=FF-F--F-F</w:t>
      </w:r>
      <w:r>
        <w:br w:type="textWrapping"/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4</w:t>
      </w:r>
    </w:p>
    <w:p>
      <w:pPr>
        <w:pStyle w:val="Heading 3"/>
        <w:bidi w:val="0"/>
      </w:pPr>
    </w:p>
    <w:p>
      <w:pPr>
        <w:pStyle w:val="Heading 3"/>
        <w:bidi w:val="0"/>
      </w:pPr>
      <w:bookmarkStart w:name="_Toc8" w:id="8"/>
      <w:r>
        <w:rPr>
          <w:rFonts w:cs="Arial Unicode MS" w:eastAsia="Arial Unicode MS"/>
          <w:rtl w:val="0"/>
          <w:lang w:val="en-US"/>
        </w:rPr>
        <w:t xml:space="preserve">Koch Construction </w:t>
      </w:r>
      <w:r>
        <w:rPr>
          <w:rFonts w:cs="Arial Unicode MS" w:eastAsia="Arial Unicode MS" w:hint="default"/>
          <w:rtl w:val="0"/>
        </w:rPr>
        <w:t>– </w:t>
      </w:r>
      <w:r>
        <w:rPr>
          <w:rFonts w:cs="Arial Unicode MS" w:eastAsia="Arial Unicode MS"/>
          <w:rtl w:val="0"/>
          <w:lang w:val="en-US"/>
        </w:rPr>
        <w:t>5</w:t>
      </w:r>
      <w:bookmarkEnd w:id="8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F-F-F-F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F=F-FF--F-F</w:t>
      </w:r>
      <w:r>
        <w:br w:type="textWrapping"/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5</w:t>
      </w:r>
    </w:p>
    <w:p>
      <w:pPr>
        <w:pStyle w:val="Heading 3"/>
        <w:bidi w:val="0"/>
      </w:pPr>
      <w:bookmarkStart w:name="_Toc9" w:id="9"/>
      <w:r>
        <w:br w:type="textWrapping"/>
      </w:r>
      <w:r>
        <w:rPr>
          <w:rFonts w:cs="Arial Unicode MS" w:eastAsia="Arial Unicode MS"/>
          <w:rtl w:val="0"/>
          <w:lang w:val="en-US"/>
        </w:rPr>
        <w:t xml:space="preserve">Koch Construction </w:t>
      </w:r>
      <w:r>
        <w:rPr>
          <w:rFonts w:cs="Arial Unicode MS" w:eastAsia="Arial Unicode MS" w:hint="default"/>
          <w:rtl w:val="0"/>
        </w:rPr>
        <w:t>– </w:t>
      </w:r>
      <w:r>
        <w:rPr>
          <w:rFonts w:cs="Arial Unicode MS" w:eastAsia="Arial Unicode MS"/>
          <w:rtl w:val="0"/>
          <w:lang w:val="en-US"/>
        </w:rPr>
        <w:t>6</w:t>
      </w:r>
      <w:bookmarkEnd w:id="9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F-F-F-F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F=F-F+F-F-F</w:t>
      </w:r>
      <w:r>
        <w:br w:type="textWrapping"/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4</w:t>
      </w:r>
    </w:p>
    <w:p>
      <w:pPr>
        <w:pStyle w:val="Body"/>
        <w:bidi w:val="0"/>
      </w:pPr>
    </w:p>
    <w:p>
      <w:pPr>
        <w:pStyle w:val="Heading 3"/>
        <w:bidi w:val="0"/>
        <w:rPr>
          <w:u w:val="single"/>
        </w:rPr>
      </w:pPr>
      <w:bookmarkStart w:name="_Toc10" w:id="10"/>
      <w:r>
        <w:rPr>
          <w:rFonts w:cs="Arial Unicode MS" w:eastAsia="Arial Unicode MS"/>
          <w:u w:val="single"/>
          <w:rtl w:val="0"/>
          <w:lang w:val="en-US"/>
        </w:rPr>
        <w:t xml:space="preserve">Koch Construction </w:t>
      </w:r>
      <w:r>
        <w:rPr>
          <w:rFonts w:cs="Arial Unicode MS" w:eastAsia="Arial Unicode MS" w:hint="default"/>
          <w:u w:val="single"/>
          <w:rtl w:val="0"/>
        </w:rPr>
        <w:t>– </w:t>
      </w:r>
      <w:r>
        <w:rPr>
          <w:rFonts w:cs="Arial Unicode MS" w:eastAsia="Arial Unicode MS"/>
          <w:u w:val="single"/>
          <w:rtl w:val="0"/>
          <w:lang w:val="en-US"/>
        </w:rPr>
        <w:t>7</w:t>
      </w:r>
      <w:bookmarkEnd w:id="10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90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A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A=A+B+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B=-A-B</w:t>
      </w:r>
      <w:r>
        <w:br w:type="textWrapping"/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10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3"/>
        <w:bidi w:val="0"/>
        <w:rPr>
          <w:u w:val="single"/>
        </w:rPr>
      </w:pPr>
      <w:bookmarkStart w:name="_Toc11" w:id="11"/>
      <w:r>
        <w:rPr>
          <w:rFonts w:cs="Arial Unicode MS" w:eastAsia="Arial Unicode MS"/>
          <w:u w:val="single"/>
          <w:rtl w:val="0"/>
          <w:lang w:val="en-US"/>
        </w:rPr>
        <w:t xml:space="preserve">Koch Construction </w:t>
      </w:r>
      <w:r>
        <w:rPr>
          <w:rFonts w:cs="Arial Unicode MS" w:eastAsia="Arial Unicode MS" w:hint="default"/>
          <w:u w:val="single"/>
          <w:rtl w:val="0"/>
        </w:rPr>
        <w:t>– </w:t>
      </w:r>
      <w:r>
        <w:rPr>
          <w:rFonts w:cs="Arial Unicode MS" w:eastAsia="Arial Unicode MS"/>
          <w:u w:val="single"/>
          <w:rtl w:val="0"/>
          <w:lang w:val="en-US"/>
        </w:rPr>
        <w:t>8</w:t>
      </w:r>
      <w:bookmarkEnd w:id="11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60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B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A=B+A+B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B=A-B-A</w:t>
      </w:r>
      <w:r>
        <w:br w:type="textWrapping"/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6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2"/>
        <w:bidi w:val="0"/>
      </w:pPr>
      <w:bookmarkStart w:name="_Toc12" w:id="12"/>
      <w:r>
        <w:rPr>
          <w:rFonts w:cs="Arial Unicode MS" w:eastAsia="Arial Unicode MS"/>
          <w:rtl w:val="0"/>
          <w:lang w:val="en-US"/>
        </w:rPr>
        <w:t xml:space="preserve">Stochastic </w:t>
      </w:r>
      <w:r>
        <w:rPr>
          <w:rFonts w:cs="Arial Unicode MS" w:eastAsia="Arial Unicode MS"/>
          <w:rtl w:val="0"/>
          <w:lang w:val="en-US"/>
        </w:rPr>
        <w:t>Examples</w:t>
      </w:r>
      <w:bookmarkEnd w:id="12"/>
    </w:p>
    <w:p>
      <w:pPr>
        <w:pStyle w:val="Heading 2"/>
        <w:bidi w:val="0"/>
      </w:pPr>
    </w:p>
    <w:p>
      <w:pPr>
        <w:pStyle w:val="Body"/>
        <w:bidi w:val="0"/>
      </w:pPr>
      <w:r>
        <w:rPr>
          <w:rtl w:val="0"/>
          <w:lang w:val="en-US"/>
        </w:rPr>
        <w:t>You may wish to work on implementing an L-system interpreter that can handle stochastic systems.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Here are a couple to try; additional information useful for on-screen rendering is given.</w:t>
      </w:r>
    </w:p>
    <w:p>
      <w:pPr>
        <w:pStyle w:val="Body"/>
        <w:bidi w:val="0"/>
      </w:pPr>
    </w:p>
    <w:p>
      <w:pPr>
        <w:pStyle w:val="Heading 3"/>
        <w:bidi w:val="0"/>
      </w:pPr>
      <w:bookmarkStart w:name="_Toc13" w:id="13"/>
      <w:r>
        <w:rPr>
          <w:rFonts w:cs="Arial Unicode MS" w:eastAsia="Arial Unicode MS"/>
          <w:u w:val="single"/>
          <w:rtl w:val="0"/>
          <w:lang w:val="en-US"/>
        </w:rPr>
        <w:t>Coniferous Tree</w:t>
      </w:r>
      <w:bookmarkEnd w:id="13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length</w:t>
      </w:r>
      <w:r>
        <w:tab/>
        <w:tab/>
        <w:tab/>
      </w:r>
      <w:r>
        <w:rPr>
          <w:rStyle w:val="Code"/>
          <w:rtl w:val="0"/>
        </w:rPr>
        <w:t>20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reduction</w:t>
        <w:tab/>
      </w:r>
      <w:r>
        <w:tab/>
      </w:r>
      <w:r>
        <w:rPr>
          <w:rStyle w:val="Code"/>
          <w:rtl w:val="0"/>
        </w:rPr>
        <w:t>1.25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x</w:t>
      </w:r>
      <w:r>
        <w:tab/>
        <w:tab/>
        <w:tab/>
      </w:r>
      <w:r>
        <w:rPr>
          <w:rStyle w:val="Code"/>
          <w:rtl w:val="0"/>
        </w:rPr>
        <w:t>400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y</w:t>
      </w:r>
      <w:r>
        <w:tab/>
        <w:tab/>
        <w:tab/>
      </w:r>
      <w:r>
        <w:rPr>
          <w:rStyle w:val="Code"/>
          <w:rtl w:val="0"/>
        </w:rPr>
        <w:t>200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direction</w:t>
      </w:r>
      <w:r>
        <w:tab/>
        <w:tab/>
      </w:r>
      <w:r>
        <w:rPr>
          <w:rStyle w:val="Code"/>
          <w:rtl w:val="0"/>
        </w:rPr>
        <w:t>270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</w:r>
      <w:r>
        <w:tab/>
        <w:tab/>
        <w:tab/>
      </w:r>
      <w:r>
        <w:rPr>
          <w:rStyle w:val="Code"/>
          <w:rtl w:val="0"/>
        </w:rPr>
        <w:t>21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</w:r>
      <w:r>
        <w:tab/>
        <w:tab/>
        <w:tab/>
      </w:r>
      <w:r>
        <w:rPr>
          <w:rStyle w:val="Code"/>
          <w:rtl w:val="0"/>
        </w:rPr>
        <w:t>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</w:r>
      <w:r>
        <w:rPr>
          <w:i w:val="1"/>
          <w:iCs w:val="1"/>
        </w:rPr>
        <w:tab/>
        <w:tab/>
        <w:tab/>
      </w:r>
      <w:r>
        <w:rPr>
          <w:rStyle w:val="Code"/>
          <w:rtl w:val="0"/>
        </w:rPr>
        <w:t>F=1/3F[++1F[X]][+2F][-4F][--5F[X]]6F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F=1/3F[+1F][+2F][-4F]5F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F=1/3F[+1F][-2F][--6F]4F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X=1/X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colors</w:t>
      </w:r>
      <w:r>
        <w:rPr>
          <w:i w:val="1"/>
          <w:iCs w:val="1"/>
          <w:rtl w:val="0"/>
          <w:lang w:val="en-US"/>
        </w:rPr>
        <w:t xml:space="preserve"> (HSB)</w:t>
        <w:tab/>
        <w:tab/>
      </w:r>
      <w:r>
        <w:rPr>
          <w:rStyle w:val="Code"/>
          <w:rtl w:val="0"/>
        </w:rPr>
        <w:t>1=120,100,61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2=134,97,46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3=145,87,8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4=135,84,41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5=116,26,100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6=151,71,53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n</w:t>
        <w:tab/>
      </w:r>
      <w:r>
        <w:tab/>
        <w:tab/>
      </w:r>
      <w:r>
        <w:rPr>
          <w:rStyle w:val="Code"/>
          <w:rtl w:val="0"/>
        </w:rPr>
        <w:t>5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2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3"/>
        <w:bidi w:val="0"/>
      </w:pPr>
      <w:bookmarkStart w:name="_Toc14" w:id="14"/>
      <w:r>
        <w:rPr>
          <w:rFonts w:cs="Arial Unicode MS" w:eastAsia="Arial Unicode MS"/>
          <w:u w:val="single"/>
          <w:rtl w:val="0"/>
          <w:lang w:val="en-US"/>
        </w:rPr>
        <w:t>Lightning Bolt</w:t>
      </w:r>
      <w:bookmarkEnd w:id="14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length</w:t>
      </w:r>
      <w:r>
        <w:tab/>
        <w:tab/>
        <w:tab/>
      </w:r>
      <w:r>
        <w:rPr>
          <w:rStyle w:val="Code"/>
          <w:rtl w:val="0"/>
          <w:lang w:val="en-US"/>
        </w:rPr>
        <w:t>100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reduction</w:t>
        <w:tab/>
      </w:r>
      <w:r>
        <w:tab/>
      </w:r>
      <w:r>
        <w:rPr>
          <w:rStyle w:val="Code"/>
          <w:rtl w:val="0"/>
        </w:rPr>
        <w:t>1.</w:t>
      </w:r>
      <w:r>
        <w:rPr>
          <w:rStyle w:val="Code"/>
          <w:rtl w:val="0"/>
          <w:lang w:val="en-US"/>
        </w:rPr>
        <w:t>7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x</w:t>
      </w:r>
      <w:r>
        <w:tab/>
        <w:tab/>
        <w:tab/>
      </w:r>
      <w:r>
        <w:rPr>
          <w:rStyle w:val="Code"/>
          <w:rtl w:val="0"/>
          <w:lang w:val="en-US"/>
        </w:rPr>
        <w:t>250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y</w:t>
      </w:r>
      <w:r>
        <w:tab/>
        <w:tab/>
        <w:tab/>
      </w:r>
      <w:r>
        <w:rPr>
          <w:rStyle w:val="Code"/>
          <w:rtl w:val="0"/>
          <w:lang w:val="en-US"/>
        </w:rPr>
        <w:t>470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direction</w:t>
      </w:r>
      <w:r>
        <w:tab/>
        <w:tab/>
      </w:r>
      <w:r>
        <w:rPr>
          <w:rStyle w:val="Code"/>
          <w:rtl w:val="0"/>
        </w:rPr>
        <w:t>270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</w:r>
      <w:r>
        <w:tab/>
        <w:tab/>
        <w:tab/>
      </w:r>
      <w:r>
        <w:rPr>
          <w:rStyle w:val="Code"/>
          <w:rtl w:val="0"/>
          <w:lang w:val="en-US"/>
        </w:rPr>
        <w:t>15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</w:r>
      <w:r>
        <w:tab/>
        <w:tab/>
        <w:tab/>
      </w:r>
      <w:r>
        <w:rPr>
          <w:rStyle w:val="Code"/>
          <w:rtl w:val="0"/>
          <w:lang w:val="en-US"/>
        </w:rPr>
        <w:t>1</w:t>
      </w:r>
      <w:r>
        <w:rPr>
          <w:rStyle w:val="Code"/>
          <w:rtl w:val="0"/>
        </w:rPr>
        <w:t>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</w:r>
      <w:r>
        <w:rPr>
          <w:i w:val="1"/>
          <w:iCs w:val="1"/>
        </w:rPr>
        <w:tab/>
        <w:tab/>
        <w:tab/>
      </w:r>
      <w:r>
        <w:rPr>
          <w:rStyle w:val="Code"/>
          <w:rtl w:val="0"/>
        </w:rPr>
        <w:t>F=1/X+F[+++F]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F=1/Y-F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F=1/FF[---F]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X=1/F-X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X=1/XX[+++F--F]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Y=1/F+Y[--F]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Y=1/F+Y[++F-F]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Y=1/YY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colors</w:t>
      </w:r>
      <w:r>
        <w:rPr>
          <w:i w:val="1"/>
          <w:iCs w:val="1"/>
          <w:rtl w:val="0"/>
          <w:lang w:val="en-US"/>
        </w:rPr>
        <w:t xml:space="preserve"> (HSB)</w:t>
        <w:tab/>
        <w:tab/>
      </w:r>
      <w:r>
        <w:rPr>
          <w:rStyle w:val="Code"/>
          <w:rtl w:val="0"/>
        </w:rPr>
        <w:t>1=206,14,97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n</w:t>
        <w:tab/>
      </w:r>
      <w:r>
        <w:tab/>
        <w:tab/>
      </w:r>
      <w:r>
        <w:rPr>
          <w:rStyle w:val="Code"/>
          <w:rtl w:val="0"/>
          <w:lang w:val="en-US"/>
        </w:rPr>
        <w:t>6</w:t>
      </w:r>
    </w:p>
    <w:p>
      <w:pPr>
        <w:pStyle w:val="Heading 2"/>
        <w:rPr>
          <w:b w:val="0"/>
          <w:bCs w:val="0"/>
        </w:rPr>
      </w:pPr>
    </w:p>
    <w:p>
      <w:pPr>
        <w:pStyle w:val="Heading 3"/>
        <w:bidi w:val="0"/>
      </w:pPr>
      <w:bookmarkStart w:name="_Toc15" w:id="15"/>
      <w:r>
        <w:rPr>
          <w:rFonts w:cs="Arial Unicode MS" w:eastAsia="Arial Unicode MS"/>
          <w:u w:val="single"/>
          <w:rtl w:val="0"/>
          <w:lang w:val="en-US"/>
        </w:rPr>
        <w:t>A Plant-like Form</w:t>
      </w:r>
      <w:bookmarkEnd w:id="15"/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length</w:t>
      </w:r>
      <w:r>
        <w:tab/>
        <w:tab/>
        <w:tab/>
      </w:r>
      <w:r>
        <w:rPr>
          <w:rStyle w:val="Code"/>
          <w:rtl w:val="0"/>
          <w:lang w:val="en-US"/>
        </w:rPr>
        <w:t>1000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reduction</w:t>
        <w:tab/>
      </w:r>
      <w:r>
        <w:tab/>
      </w:r>
      <w:r>
        <w:rPr>
          <w:rStyle w:val="Code"/>
          <w:rtl w:val="0"/>
          <w:lang w:val="en-US"/>
        </w:rPr>
        <w:t>2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x</w:t>
      </w:r>
      <w:r>
        <w:tab/>
        <w:tab/>
        <w:tab/>
      </w:r>
      <w:r>
        <w:rPr>
          <w:rStyle w:val="Code"/>
          <w:rtl w:val="0"/>
          <w:lang w:val="en-US"/>
        </w:rPr>
        <w:t>100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y</w:t>
      </w:r>
      <w:r>
        <w:tab/>
        <w:tab/>
        <w:tab/>
      </w:r>
      <w:r>
        <w:rPr>
          <w:rStyle w:val="Code"/>
          <w:rtl w:val="0"/>
          <w:lang w:val="en-US"/>
        </w:rPr>
        <w:t>250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direction</w:t>
      </w:r>
      <w:r>
        <w:tab/>
        <w:tab/>
      </w:r>
      <w:r>
        <w:rPr>
          <w:rStyle w:val="Code"/>
          <w:rtl w:val="0"/>
          <w:lang w:val="en-US"/>
        </w:rPr>
        <w:t>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</w:r>
      <w:r>
        <w:tab/>
        <w:tab/>
        <w:tab/>
      </w:r>
      <w:r>
        <w:rPr>
          <w:rStyle w:val="Code"/>
          <w:rtl w:val="0"/>
          <w:lang w:val="en-US"/>
        </w:rPr>
        <w:t>10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</w:r>
      <w:r>
        <w:tab/>
        <w:tab/>
        <w:tab/>
      </w:r>
      <w:r>
        <w:rPr>
          <w:rStyle w:val="Code"/>
          <w:rtl w:val="0"/>
        </w:rPr>
        <w:t>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</w:r>
      <w:r>
        <w:rPr>
          <w:i w:val="1"/>
          <w:iCs w:val="1"/>
        </w:rPr>
        <w:tab/>
        <w:tab/>
        <w:tab/>
      </w:r>
      <w:r>
        <w:rPr>
          <w:rStyle w:val="Code"/>
          <w:rtl w:val="0"/>
        </w:rPr>
        <w:t>F=1/F+F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F=1/F-F</w:t>
      </w:r>
    </w:p>
    <w:p>
      <w:pPr>
        <w:pStyle w:val="Body"/>
        <w:bidi w:val="0"/>
      </w:pPr>
      <w:r>
        <w:tab/>
        <w:tab/>
        <w:tab/>
        <w:tab/>
      </w:r>
      <w:r>
        <w:rPr>
          <w:rStyle w:val="Code"/>
          <w:rtl w:val="0"/>
        </w:rPr>
        <w:t>F=2/F+++++F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n</w:t>
        <w:tab/>
      </w:r>
      <w:r>
        <w:tab/>
        <w:tab/>
      </w:r>
      <w:r>
        <w:rPr>
          <w:rStyle w:val="Code"/>
          <w:rtl w:val="0"/>
          <w:lang w:val="en-US"/>
        </w:rPr>
        <w:t>8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3"/>
        <w:bidi w:val="0"/>
      </w:pPr>
      <w:bookmarkStart w:name="_Toc16" w:id="16"/>
      <w:r>
        <w:rPr>
          <w:rFonts w:cs="Arial Unicode MS" w:eastAsia="Arial Unicode MS"/>
          <w:rtl w:val="0"/>
          <w:lang w:val="en-US"/>
        </w:rPr>
        <w:t>Deciding What Successor To Apply</w:t>
      </w:r>
      <w:bookmarkEnd w:id="16"/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Odds are used to determine probabilities.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A forward slash separates the odds for a given rule, and the rule itself. The forward slash should be discarded.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For the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plant-like form</w:t>
      </w:r>
      <w:r>
        <w:rPr>
          <w:rtl w:val="0"/>
          <w:lang w:val="en-US"/>
        </w:rPr>
        <w:t>”</w:t>
      </w:r>
      <w:r>
        <w:rPr>
          <w:rtl w:val="0"/>
          <w:lang w:val="en-US"/>
        </w:rPr>
        <w:t>, the first rule has a 25% chance of being applied. The second rule has a 25% chance of being applied. The final rule has a 50% chance of being applied.</w:t>
      </w:r>
    </w:p>
    <w:p>
      <w:pPr>
        <w:pStyle w:val="Body"/>
        <w:bidi w:val="0"/>
      </w:pPr>
    </w:p>
    <w:p>
      <w:pPr>
        <w:pStyle w:val="Heading 2"/>
        <w:bidi w:val="0"/>
      </w:pPr>
      <w:bookmarkStart w:name="_Toc17" w:id="17"/>
      <w:r>
        <w:rPr>
          <w:rFonts w:cs="Arial Unicode MS" w:eastAsia="Arial Unicode MS"/>
          <w:rtl w:val="0"/>
          <w:lang w:val="en-US"/>
        </w:rPr>
        <w:t>Example Code in Swift</w:t>
      </w:r>
      <w:bookmarkEnd w:id="17"/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If you want to look at one implementation of an L-system interpreter and rendering engine, you can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"http://russellgordon.ca/cemc/2017/lindenmayer-systems/files/Canvas.zip"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download this project</w:t>
      </w:r>
      <w:r>
        <w:rPr/>
        <w:fldChar w:fldCharType="end" w:fldLock="0"/>
      </w:r>
      <w:r>
        <w:rPr>
          <w:rtl w:val="0"/>
          <w:lang w:val="en-US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Download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"http://russellgordon.ca/cemc/2017/lindenmayer-systems/files/Canvas-Blank.zip"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this project if you</w:t>
      </w:r>
      <w:r>
        <w:rPr>
          <w:rStyle w:val="Hyperlink.0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d rather start with a blank slate in Swift</w:t>
      </w:r>
      <w:r>
        <w:rPr/>
        <w:fldChar w:fldCharType="end" w:fldLock="0"/>
      </w:r>
      <w:r>
        <w:rPr>
          <w:rtl w:val="0"/>
          <w:lang w:val="en-US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2"/>
        <w:bidi w:val="0"/>
      </w:pPr>
      <w:bookmarkStart w:name="_Toc18" w:id="18"/>
      <w:r>
        <w:rPr>
          <w:rFonts w:cs="Arial Unicode MS" w:eastAsia="Arial Unicode MS"/>
          <w:rtl w:val="0"/>
          <w:lang w:val="fr-FR"/>
        </w:rPr>
        <w:t>References</w:t>
      </w:r>
      <w:bookmarkEnd w:id="18"/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Prusinkiewicz, Przemyslaw, and Aristid Lindenmayer. </w:t>
      </w:r>
      <w:r>
        <w:rPr>
          <w:i w:val="1"/>
          <w:iCs w:val="1"/>
          <w:rtl w:val="0"/>
          <w:lang w:val="en-US"/>
        </w:rPr>
        <w:t xml:space="preserve">The Algorithmic Beauty of Plants. </w:t>
        <w:tab/>
      </w:r>
      <w:r>
        <w:rPr>
          <w:rtl w:val="0"/>
          <w:lang w:val="de-DE"/>
        </w:rPr>
        <w:t>New York: Springer-Verlag, 1990. Print.</w:t>
      </w:r>
    </w:p>
    <w:p>
      <w:pPr>
        <w:pStyle w:val="Body"/>
        <w:rPr>
          <w:u w:val="single"/>
        </w:rPr>
      </w:pPr>
    </w:p>
    <w:p>
      <w:pPr>
        <w:pStyle w:val="Body"/>
        <w:bidi w:val="0"/>
      </w:pPr>
      <w:r>
        <w:rPr>
          <w:i w:val="1"/>
          <w:iCs w:val="1"/>
          <w:rtl w:val="0"/>
          <w:lang w:val="de-DE"/>
        </w:rPr>
        <w:t>Note: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The above-referenced</w:t>
      </w:r>
      <w:r>
        <w:rPr>
          <w:rtl w:val="0"/>
          <w:lang w:val="en-US"/>
        </w:rPr>
        <w:t xml:space="preserve"> book is available online, free, in its complete form, at this address:</w:t>
      </w:r>
      <w:r>
        <w:br w:type="textWrapping"/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"http://algorithmicbotany.org/papers/#abop"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http://algorithmicbotany.org/papers/#abop</w:t>
      </w:r>
      <w:r>
        <w:rPr/>
        <w:fldChar w:fldCharType="end" w:fldLock="0"/>
      </w: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36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onac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>
        <w:rtl w:val="0"/>
      </w:rPr>
      <w:t xml:space="preserve">CEMC Summer Institute </w:t>
    </w:r>
    <w:r>
      <w:rPr>
        <w:rtl w:val="0"/>
      </w:rPr>
      <w:t xml:space="preserve">– </w:t>
    </w:r>
    <w:r>
      <w:rPr>
        <w:rtl w:val="0"/>
      </w:rPr>
      <w:t>2017</w:t>
    </w:r>
    <w:r>
      <w:rPr>
        <w:rtl w:val="0"/>
        <w:lang w:val="da-DK"/>
      </w:rPr>
      <w:tab/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>
      <w:rPr>
        <w:rtl w:val="0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6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>
        <w:rtl w:val="0"/>
      </w:rPr>
      <w:t>Written by: Russell Gordon</w:t>
    </w:r>
    <w:r>
      <w:rPr>
        <w:rtl w:val="0"/>
      </w:rPr>
      <w:tab/>
      <w:t xml:space="preserve">License for use: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"https://creativecommons.org/licenses/by-nc-sa/4.0/"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CC BY-NC-SA 4.0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99"/>
      <w:u w:val="single"/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8920"/>
      </w:tabs>
      <w:suppressAutoHyphens w:val="0"/>
      <w:bidi w:val="0"/>
      <w:spacing w:before="240" w:after="60" w:line="240" w:lineRule="auto"/>
      <w:ind w:left="36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8920"/>
      </w:tabs>
      <w:suppressAutoHyphens w:val="0"/>
      <w:bidi w:val="0"/>
      <w:spacing w:before="120" w:after="0" w:line="240" w:lineRule="auto"/>
      <w:ind w:left="72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OC 3">
    <w:name w:val="TOC 3"/>
    <w:next w:val="TOC 3"/>
    <w:pPr>
      <w:keepNext w:val="0"/>
      <w:keepLines w:val="0"/>
      <w:pageBreakBefore w:val="0"/>
      <w:widowControl w:val="1"/>
      <w:shd w:val="clear" w:color="auto" w:fill="auto"/>
      <w:tabs>
        <w:tab w:val="right" w:pos="8920"/>
      </w:tabs>
      <w:suppressAutoHyphens w:val="0"/>
      <w:bidi w:val="0"/>
      <w:spacing w:before="120" w:after="0" w:line="240" w:lineRule="auto"/>
      <w:ind w:left="720" w:right="0" w:firstLine="72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/>
      <w:vertAlign w:val="baseline"/>
    </w:rPr>
  </w:style>
  <w:style w:type="character" w:styleId="Code">
    <w:name w:val="Code"/>
    <w:rPr>
      <w:rFonts w:ascii="Monaco" w:cs="Arial Unicode MS" w:hAnsi="Monaco" w:eastAsia="Arial Unicode MS"/>
      <w:b w:val="0"/>
      <w:bCs w:val="0"/>
      <w:i w:val="0"/>
      <w:iCs w:val="0"/>
      <w:sz w:val="20"/>
      <w:szCs w:val="2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